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D17B" w14:textId="6F145AFC" w:rsidR="00E33802" w:rsidRDefault="00D666B9" w:rsidP="00D666B9">
      <w:pPr>
        <w:pStyle w:val="paragraph"/>
        <w:spacing w:before="0" w:beforeAutospacing="0" w:after="160" w:afterAutospacing="0"/>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Pr>
          <w:noProof/>
        </w:rPr>
        <w:drawing>
          <wp:anchor distT="0" distB="0" distL="114300" distR="114300" simplePos="0" relativeHeight="251661312" behindDoc="1" locked="0" layoutInCell="1" allowOverlap="1" wp14:anchorId="1DACE115" wp14:editId="6BDE16E3">
            <wp:simplePos x="0" y="0"/>
            <wp:positionH relativeFrom="margin">
              <wp:align>right</wp:align>
            </wp:positionH>
            <wp:positionV relativeFrom="paragraph">
              <wp:posOffset>-204825</wp:posOffset>
            </wp:positionV>
            <wp:extent cx="1136650" cy="775335"/>
            <wp:effectExtent l="0" t="0" r="0" b="0"/>
            <wp:wrapNone/>
            <wp:docPr id="171083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1269" name="Imag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6650" cy="775335"/>
                    </a:xfrm>
                    <a:prstGeom prst="rect">
                      <a:avLst/>
                    </a:prstGeom>
                    <a:noFill/>
                    <a:ln>
                      <a:noFill/>
                    </a:ln>
                  </pic:spPr>
                </pic:pic>
              </a:graphicData>
            </a:graphic>
          </wp:anchor>
        </w:drawing>
      </w:r>
      <w:r>
        <w:rPr>
          <w:noProof/>
        </w:rPr>
        <w:drawing>
          <wp:inline distT="0" distB="0" distL="0" distR="0" wp14:anchorId="633A3A5F" wp14:editId="2D9FF09A">
            <wp:extent cx="1127760" cy="426720"/>
            <wp:effectExtent l="0" t="0" r="0" b="0"/>
            <wp:docPr id="1" name="Image 1" descr="Une image contenant Graphiqu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Police, logo, capture d’écra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7760" cy="426720"/>
                    </a:xfrm>
                    <a:prstGeom prst="rect">
                      <a:avLst/>
                    </a:prstGeom>
                    <a:noFill/>
                    <a:ln>
                      <a:noFill/>
                    </a:ln>
                  </pic:spPr>
                </pic:pic>
              </a:graphicData>
            </a:graphic>
          </wp:inline>
        </w:drawing>
      </w:r>
      <w:bookmarkStart w:id="0" w:name="_Hlk147849175"/>
      <w:bookmarkEnd w:id="0"/>
      <w:r>
        <w:rPr>
          <w:rFonts w:asciiTheme="minorHAnsi" w:eastAsiaTheme="minorHAnsi" w:hAnsiTheme="minorHAnsi" w:cstheme="minorBidi"/>
          <w:color w:val="000000" w:themeColor="text1"/>
          <w:kern w:val="2"/>
          <w:sz w:val="22"/>
          <w:szCs w:val="22"/>
          <w:lang w:val="en-GB" w:eastAsia="en-US"/>
          <w14:ligatures w14:val="standardContextual"/>
        </w:rPr>
        <w:tab/>
      </w:r>
      <w:r>
        <w:rPr>
          <w:rFonts w:asciiTheme="minorHAnsi" w:eastAsiaTheme="minorHAnsi" w:hAnsiTheme="minorHAnsi" w:cstheme="minorBidi"/>
          <w:color w:val="000000" w:themeColor="text1"/>
          <w:kern w:val="2"/>
          <w:sz w:val="22"/>
          <w:szCs w:val="22"/>
          <w:lang w:val="en-GB" w:eastAsia="en-US"/>
          <w14:ligatures w14:val="standardContextual"/>
        </w:rPr>
        <w:tab/>
      </w:r>
      <w:r>
        <w:rPr>
          <w:rFonts w:asciiTheme="minorHAnsi" w:eastAsiaTheme="minorHAnsi" w:hAnsiTheme="minorHAnsi" w:cstheme="minorBidi"/>
          <w:color w:val="000000" w:themeColor="text1"/>
          <w:kern w:val="2"/>
          <w:sz w:val="22"/>
          <w:szCs w:val="22"/>
          <w:lang w:val="en-GB" w:eastAsia="en-US"/>
          <w14:ligatures w14:val="standardContextual"/>
        </w:rPr>
        <w:tab/>
      </w:r>
      <w:r>
        <w:rPr>
          <w:rFonts w:asciiTheme="minorHAnsi" w:eastAsiaTheme="minorHAnsi" w:hAnsiTheme="minorHAnsi" w:cstheme="minorBidi"/>
          <w:color w:val="000000" w:themeColor="text1"/>
          <w:kern w:val="2"/>
          <w:sz w:val="22"/>
          <w:szCs w:val="22"/>
          <w:lang w:val="en-GB" w:eastAsia="en-US"/>
          <w14:ligatures w14:val="standardContextual"/>
        </w:rPr>
        <w:tab/>
      </w:r>
      <w:r>
        <w:rPr>
          <w:rFonts w:asciiTheme="minorHAnsi" w:eastAsiaTheme="minorHAnsi" w:hAnsiTheme="minorHAnsi" w:cstheme="minorBidi"/>
          <w:color w:val="000000" w:themeColor="text1"/>
          <w:kern w:val="2"/>
          <w:sz w:val="22"/>
          <w:szCs w:val="22"/>
          <w:lang w:val="en-GB" w:eastAsia="en-US"/>
          <w14:ligatures w14:val="standardContextual"/>
        </w:rPr>
        <w:tab/>
      </w:r>
      <w:r>
        <w:rPr>
          <w:rFonts w:asciiTheme="minorHAnsi" w:eastAsiaTheme="minorHAnsi" w:hAnsiTheme="minorHAnsi" w:cstheme="minorBidi"/>
          <w:color w:val="000000" w:themeColor="text1"/>
          <w:kern w:val="2"/>
          <w:sz w:val="22"/>
          <w:szCs w:val="22"/>
          <w:lang w:val="en-GB" w:eastAsia="en-US"/>
          <w14:ligatures w14:val="standardContextual"/>
        </w:rPr>
        <w:tab/>
      </w:r>
      <w:r>
        <w:rPr>
          <w:rFonts w:asciiTheme="minorHAnsi" w:eastAsiaTheme="minorHAnsi" w:hAnsiTheme="minorHAnsi" w:cstheme="minorBidi"/>
          <w:color w:val="000000" w:themeColor="text1"/>
          <w:kern w:val="2"/>
          <w:sz w:val="22"/>
          <w:szCs w:val="22"/>
          <w:lang w:val="en-GB" w:eastAsia="en-US"/>
          <w14:ligatures w14:val="standardContextual"/>
        </w:rPr>
        <w:tab/>
      </w:r>
    </w:p>
    <w:p w14:paraId="15741DC6" w14:textId="77777777" w:rsidR="00E33802" w:rsidRDefault="00E33802" w:rsidP="00E33802">
      <w:pPr>
        <w:pStyle w:val="paragraph"/>
        <w:spacing w:before="0" w:beforeAutospacing="0" w:after="160" w:afterAutospacing="0"/>
        <w:textAlignment w:val="baseline"/>
        <w:rPr>
          <w:rFonts w:asciiTheme="minorHAnsi" w:eastAsiaTheme="minorHAnsi" w:hAnsiTheme="minorHAnsi" w:cstheme="minorBidi"/>
          <w:color w:val="000000" w:themeColor="text1"/>
          <w:kern w:val="2"/>
          <w:sz w:val="22"/>
          <w:szCs w:val="22"/>
          <w:lang w:val="en-GB" w:eastAsia="en-US"/>
          <w14:ligatures w14:val="standardContextual"/>
        </w:rPr>
      </w:pPr>
    </w:p>
    <w:p w14:paraId="22A6F05A" w14:textId="6B4E0F86" w:rsidR="00E33802" w:rsidRDefault="00E33802" w:rsidP="00E33802">
      <w:pPr>
        <w:pStyle w:val="paragraph"/>
        <w:spacing w:before="0" w:beforeAutospacing="0" w:after="160" w:afterAutospacing="0"/>
        <w:jc w:val="center"/>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r w:rsidRPr="00E1774F">
        <w:rPr>
          <w:rFonts w:asciiTheme="minorHAnsi" w:eastAsiaTheme="minorHAnsi" w:hAnsiTheme="minorHAnsi" w:cstheme="minorBidi"/>
          <w:b/>
          <w:bCs/>
          <w:color w:val="000000" w:themeColor="text1"/>
          <w:kern w:val="2"/>
          <w:sz w:val="22"/>
          <w:szCs w:val="22"/>
          <w:lang w:val="en-GB" w:eastAsia="en-US"/>
          <w14:ligatures w14:val="standardContextual"/>
        </w:rPr>
        <w:t>TSE will supply the agricultural co</w:t>
      </w:r>
      <w:r w:rsidR="00D666B9">
        <w:rPr>
          <w:rFonts w:asciiTheme="minorHAnsi" w:eastAsiaTheme="minorHAnsi" w:hAnsiTheme="minorHAnsi" w:cstheme="minorBidi"/>
          <w:b/>
          <w:bCs/>
          <w:color w:val="000000" w:themeColor="text1"/>
          <w:kern w:val="2"/>
          <w:sz w:val="22"/>
          <w:szCs w:val="22"/>
          <w:lang w:val="en-GB" w:eastAsia="en-US"/>
          <w14:ligatures w14:val="standardContextual"/>
        </w:rPr>
        <w:t>-</w:t>
      </w:r>
      <w:r w:rsidRPr="00E1774F">
        <w:rPr>
          <w:rFonts w:asciiTheme="minorHAnsi" w:eastAsiaTheme="minorHAnsi" w:hAnsiTheme="minorHAnsi" w:cstheme="minorBidi"/>
          <w:b/>
          <w:bCs/>
          <w:color w:val="000000" w:themeColor="text1"/>
          <w:kern w:val="2"/>
          <w:sz w:val="22"/>
          <w:szCs w:val="22"/>
          <w:lang w:val="en-GB" w:eastAsia="en-US"/>
          <w14:ligatures w14:val="standardContextual"/>
        </w:rPr>
        <w:t xml:space="preserve">operative Agrial with decarbonised electricity </w:t>
      </w:r>
      <w:r w:rsidRPr="00D666B9">
        <w:rPr>
          <w:rFonts w:asciiTheme="minorHAnsi" w:eastAsiaTheme="minorHAnsi" w:hAnsiTheme="minorHAnsi" w:cstheme="minorBidi"/>
          <w:b/>
          <w:bCs/>
          <w:i/>
          <w:iCs/>
          <w:color w:val="000000" w:themeColor="text1"/>
          <w:kern w:val="2"/>
          <w:sz w:val="22"/>
          <w:szCs w:val="22"/>
          <w:lang w:val="en-GB" w:eastAsia="en-US"/>
          <w14:ligatures w14:val="standardContextual"/>
        </w:rPr>
        <w:t>via</w:t>
      </w:r>
      <w:r w:rsidRPr="00E1774F">
        <w:rPr>
          <w:rFonts w:asciiTheme="minorHAnsi" w:eastAsiaTheme="minorHAnsi" w:hAnsiTheme="minorHAnsi" w:cstheme="minorBidi"/>
          <w:b/>
          <w:bCs/>
          <w:color w:val="000000" w:themeColor="text1"/>
          <w:kern w:val="2"/>
          <w:sz w:val="22"/>
          <w:szCs w:val="22"/>
          <w:lang w:val="en-GB" w:eastAsia="en-US"/>
          <w14:ligatures w14:val="standardContextual"/>
        </w:rPr>
        <w:t xml:space="preserve"> a 31MWp CPPA* (Corporate Power Purchase Agreement).</w:t>
      </w:r>
    </w:p>
    <w:p w14:paraId="795F61BE" w14:textId="77777777" w:rsidR="00E33802" w:rsidRDefault="00E33802" w:rsidP="00E33802">
      <w:pPr>
        <w:pStyle w:val="paragraph"/>
        <w:spacing w:before="0" w:beforeAutospacing="0" w:after="160" w:afterAutospacing="0"/>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Pr>
          <w:noProof/>
        </w:rPr>
        <w:drawing>
          <wp:anchor distT="0" distB="0" distL="114300" distR="114300" simplePos="0" relativeHeight="251660288" behindDoc="0" locked="0" layoutInCell="1" allowOverlap="1" wp14:anchorId="76410F41" wp14:editId="38F329C6">
            <wp:simplePos x="0" y="0"/>
            <wp:positionH relativeFrom="column">
              <wp:posOffset>-4445</wp:posOffset>
            </wp:positionH>
            <wp:positionV relativeFrom="paragraph">
              <wp:posOffset>-635</wp:posOffset>
            </wp:positionV>
            <wp:extent cx="5760720" cy="2581592"/>
            <wp:effectExtent l="0" t="0" r="0" b="9525"/>
            <wp:wrapTopAndBottom/>
            <wp:docPr id="1792954235" name="Image 1" descr="Une image contenant plein air, ciel, arbre,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54235" name="Image 1" descr="Une image contenant plein air, ciel, arbre, nuage&#10;&#10;Description générée automatiquement"/>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b="32776"/>
                    <a:stretch/>
                  </pic:blipFill>
                  <pic:spPr bwMode="auto">
                    <a:xfrm>
                      <a:off x="0" y="0"/>
                      <a:ext cx="5760720" cy="258159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Bidi"/>
          <w:color w:val="000000" w:themeColor="text1"/>
          <w:kern w:val="2"/>
          <w:sz w:val="22"/>
          <w:szCs w:val="22"/>
          <w:lang w:val="en-GB" w:eastAsia="en-US"/>
          <w14:ligatures w14:val="standardContextual"/>
        </w:rPr>
        <w:t xml:space="preserve"> </w:t>
      </w:r>
    </w:p>
    <w:p w14:paraId="5B35A6F0" w14:textId="646C6288" w:rsidR="00E33802" w:rsidRPr="00985EC6" w:rsidRDefault="00E33802" w:rsidP="00E33802">
      <w:pPr>
        <w:pStyle w:val="paragraph"/>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Sophia Antipolis, 10/10/23 </w:t>
      </w:r>
      <w:r w:rsidRPr="00985EC6">
        <w:rPr>
          <w:rFonts w:asciiTheme="minorHAnsi" w:eastAsiaTheme="minorHAnsi" w:hAnsiTheme="minorHAnsi" w:cstheme="minorBidi"/>
          <w:b/>
          <w:bCs/>
          <w:color w:val="000000" w:themeColor="text1"/>
          <w:kern w:val="2"/>
          <w:sz w:val="22"/>
          <w:szCs w:val="22"/>
          <w:lang w:val="en-GB" w:eastAsia="en-US"/>
          <w14:ligatures w14:val="standardContextual"/>
        </w:rPr>
        <w:t>- TSE, a producer and developer of solar energy in France, and Agrial, a French agricultural and agri-food co</w:t>
      </w:r>
      <w:r w:rsidR="00D666B9">
        <w:rPr>
          <w:rFonts w:asciiTheme="minorHAnsi" w:eastAsiaTheme="minorHAnsi" w:hAnsiTheme="minorHAnsi" w:cstheme="minorBidi"/>
          <w:b/>
          <w:bCs/>
          <w:color w:val="000000" w:themeColor="text1"/>
          <w:kern w:val="2"/>
          <w:sz w:val="22"/>
          <w:szCs w:val="22"/>
          <w:lang w:val="en-GB" w:eastAsia="en-US"/>
          <w14:ligatures w14:val="standardContextual"/>
        </w:rPr>
        <w:t>-</w:t>
      </w:r>
      <w:r w:rsidRPr="00985EC6">
        <w:rPr>
          <w:rFonts w:asciiTheme="minorHAnsi" w:eastAsiaTheme="minorHAnsi" w:hAnsiTheme="minorHAnsi" w:cstheme="minorBidi"/>
          <w:b/>
          <w:bCs/>
          <w:color w:val="000000" w:themeColor="text1"/>
          <w:kern w:val="2"/>
          <w:sz w:val="22"/>
          <w:szCs w:val="22"/>
          <w:lang w:val="en-GB" w:eastAsia="en-US"/>
          <w14:ligatures w14:val="standardContextual"/>
        </w:rPr>
        <w:t xml:space="preserve">operative, </w:t>
      </w:r>
      <w:r w:rsidR="00D666B9" w:rsidRPr="00D666B9">
        <w:rPr>
          <w:rFonts w:asciiTheme="minorHAnsi" w:eastAsiaTheme="minorHAnsi" w:hAnsiTheme="minorHAnsi" w:cstheme="minorBidi"/>
          <w:b/>
          <w:bCs/>
          <w:color w:val="000000" w:themeColor="text1"/>
          <w:kern w:val="2"/>
          <w:sz w:val="22"/>
          <w:szCs w:val="22"/>
          <w:lang w:val="en-GB" w:eastAsia="en-US"/>
          <w14:ligatures w14:val="standardContextual"/>
        </w:rPr>
        <w:t>announce the signing of an electricity supply contract,</w:t>
      </w:r>
      <w:r w:rsidR="00D666B9">
        <w:rPr>
          <w:rFonts w:asciiTheme="minorHAnsi" w:eastAsiaTheme="minorHAnsi" w:hAnsiTheme="minorHAnsi" w:cstheme="minorBidi"/>
          <w:b/>
          <w:bCs/>
          <w:color w:val="000000" w:themeColor="text1"/>
          <w:kern w:val="2"/>
          <w:sz w:val="22"/>
          <w:szCs w:val="22"/>
          <w:lang w:val="en-GB" w:eastAsia="en-US"/>
          <w14:ligatures w14:val="standardContextual"/>
        </w:rPr>
        <w:t xml:space="preserve"> </w:t>
      </w:r>
      <w:r w:rsidRPr="00985EC6">
        <w:rPr>
          <w:rFonts w:asciiTheme="minorHAnsi" w:eastAsiaTheme="minorHAnsi" w:hAnsiTheme="minorHAnsi" w:cstheme="minorBidi"/>
          <w:b/>
          <w:bCs/>
          <w:color w:val="000000" w:themeColor="text1"/>
          <w:kern w:val="2"/>
          <w:sz w:val="22"/>
          <w:szCs w:val="22"/>
          <w:lang w:val="en-GB" w:eastAsia="en-US"/>
          <w14:ligatures w14:val="standardContextual"/>
        </w:rPr>
        <w:t xml:space="preserve">a Corporate Power Purchase Agreement (CPPA) for </w:t>
      </w:r>
      <w:r w:rsidRPr="00D666B9">
        <w:rPr>
          <w:rFonts w:asciiTheme="minorHAnsi" w:eastAsiaTheme="minorHAnsi" w:hAnsiTheme="minorHAnsi" w:cstheme="minorBidi"/>
          <w:b/>
          <w:bCs/>
          <w:kern w:val="2"/>
          <w:sz w:val="22"/>
          <w:szCs w:val="22"/>
          <w:lang w:val="en-GB" w:eastAsia="en-US"/>
          <w14:ligatures w14:val="standardContextual"/>
        </w:rPr>
        <w:t>31 MW</w:t>
      </w:r>
      <w:r w:rsidR="00D666B9" w:rsidRPr="00D666B9">
        <w:rPr>
          <w:rFonts w:asciiTheme="minorHAnsi" w:eastAsiaTheme="minorHAnsi" w:hAnsiTheme="minorHAnsi" w:cstheme="minorBidi"/>
          <w:b/>
          <w:bCs/>
          <w:kern w:val="2"/>
          <w:sz w:val="22"/>
          <w:szCs w:val="22"/>
          <w:lang w:val="en-GB" w:eastAsia="en-US"/>
          <w14:ligatures w14:val="standardContextual"/>
        </w:rPr>
        <w:t>p</w:t>
      </w:r>
      <w:r w:rsidR="00B11928" w:rsidRPr="00D666B9">
        <w:rPr>
          <w:rFonts w:asciiTheme="minorHAnsi" w:eastAsiaTheme="minorHAnsi" w:hAnsiTheme="minorHAnsi" w:cstheme="minorBidi"/>
          <w:b/>
          <w:bCs/>
          <w:kern w:val="2"/>
          <w:sz w:val="22"/>
          <w:szCs w:val="22"/>
          <w:lang w:val="en-GB" w:eastAsia="en-US"/>
          <w14:ligatures w14:val="standardContextual"/>
        </w:rPr>
        <w:t xml:space="preserve"> </w:t>
      </w:r>
      <w:r w:rsidRPr="00985EC6">
        <w:rPr>
          <w:rFonts w:asciiTheme="minorHAnsi" w:eastAsiaTheme="minorHAnsi" w:hAnsiTheme="minorHAnsi" w:cstheme="minorBidi"/>
          <w:b/>
          <w:bCs/>
          <w:color w:val="000000" w:themeColor="text1"/>
          <w:kern w:val="2"/>
          <w:sz w:val="22"/>
          <w:szCs w:val="22"/>
          <w:lang w:val="en-GB" w:eastAsia="en-US"/>
          <w14:ligatures w14:val="standardContextual"/>
        </w:rPr>
        <w:t xml:space="preserve">of solar energy </w:t>
      </w:r>
      <w:r w:rsidR="00D666B9" w:rsidRPr="00D666B9">
        <w:rPr>
          <w:rFonts w:asciiTheme="minorHAnsi" w:eastAsiaTheme="minorHAnsi" w:hAnsiTheme="minorHAnsi" w:cstheme="minorBidi"/>
          <w:b/>
          <w:bCs/>
          <w:color w:val="000000" w:themeColor="text1"/>
          <w:kern w:val="2"/>
          <w:sz w:val="22"/>
          <w:szCs w:val="22"/>
          <w:lang w:val="en-GB" w:eastAsia="en-US"/>
          <w14:ligatures w14:val="standardContextual"/>
        </w:rPr>
        <w:t>over a 20-year period</w:t>
      </w:r>
      <w:r w:rsidRPr="00985EC6">
        <w:rPr>
          <w:rFonts w:asciiTheme="minorHAnsi" w:eastAsiaTheme="minorHAnsi" w:hAnsiTheme="minorHAnsi" w:cstheme="minorBidi"/>
          <w:b/>
          <w:bCs/>
          <w:color w:val="000000" w:themeColor="text1"/>
          <w:kern w:val="2"/>
          <w:sz w:val="22"/>
          <w:szCs w:val="22"/>
          <w:lang w:val="en-GB" w:eastAsia="en-US"/>
          <w14:ligatures w14:val="standardContextual"/>
        </w:rPr>
        <w:t>.</w:t>
      </w:r>
    </w:p>
    <w:p w14:paraId="51B5F096" w14:textId="77777777" w:rsidR="00E33802" w:rsidRPr="00471AE8" w:rsidRDefault="00E33802" w:rsidP="00E33802">
      <w:pPr>
        <w:pStyle w:val="paragraph"/>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sidRPr="00471AE8">
        <w:rPr>
          <w:rFonts w:asciiTheme="minorHAnsi" w:eastAsiaTheme="minorHAnsi" w:hAnsiTheme="minorHAnsi" w:cstheme="minorBidi"/>
          <w:color w:val="000000" w:themeColor="text1"/>
          <w:kern w:val="2"/>
          <w:sz w:val="22"/>
          <w:szCs w:val="22"/>
          <w:lang w:val="en-GB" w:eastAsia="en-US"/>
          <w14:ligatures w14:val="standardContextual"/>
        </w:rPr>
        <w:t>The contract is based on the purchase of electricity produced by two TSE solar power plants:</w:t>
      </w:r>
    </w:p>
    <w:p w14:paraId="4BDB9B42" w14:textId="7B9A88D5" w:rsidR="00E33802" w:rsidRPr="00471AE8" w:rsidRDefault="00E33802" w:rsidP="00D666B9">
      <w:pPr>
        <w:pStyle w:val="paragraph"/>
        <w:numPr>
          <w:ilvl w:val="0"/>
          <w:numId w:val="3"/>
        </w:numPr>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A plant in </w:t>
      </w:r>
      <w:r w:rsidRPr="00D666B9">
        <w:rPr>
          <w:rFonts w:asciiTheme="minorHAnsi" w:eastAsiaTheme="minorHAnsi" w:hAnsiTheme="minorHAnsi" w:cstheme="minorBidi"/>
          <w:i/>
          <w:iCs/>
          <w:color w:val="000000" w:themeColor="text1"/>
          <w:kern w:val="2"/>
          <w:sz w:val="22"/>
          <w:szCs w:val="22"/>
          <w:lang w:val="en-GB" w:eastAsia="en-US"/>
          <w14:ligatures w14:val="standardContextual"/>
        </w:rPr>
        <w:t>Haute-Marne</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 </w:t>
      </w:r>
      <w:r w:rsidR="00D666B9">
        <w:rPr>
          <w:rFonts w:asciiTheme="minorHAnsi" w:eastAsiaTheme="minorHAnsi" w:hAnsiTheme="minorHAnsi" w:cstheme="minorBidi"/>
          <w:color w:val="000000" w:themeColor="text1"/>
          <w:kern w:val="2"/>
          <w:sz w:val="22"/>
          <w:szCs w:val="22"/>
          <w:lang w:val="en-GB" w:eastAsia="en-US"/>
          <w14:ligatures w14:val="standardContextual"/>
        </w:rPr>
        <w:t xml:space="preserve">(in the Great East French region) </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with a capacity of almost </w:t>
      </w:r>
      <w:r w:rsidRPr="00D666B9">
        <w:rPr>
          <w:rFonts w:asciiTheme="minorHAnsi" w:eastAsiaTheme="minorHAnsi" w:hAnsiTheme="minorHAnsi" w:cstheme="minorBidi"/>
          <w:kern w:val="2"/>
          <w:sz w:val="22"/>
          <w:szCs w:val="22"/>
          <w:lang w:val="en-GB" w:eastAsia="en-US"/>
          <w14:ligatures w14:val="standardContextual"/>
        </w:rPr>
        <w:t>25 MW</w:t>
      </w:r>
      <w:r w:rsidR="00D666B9">
        <w:rPr>
          <w:rFonts w:asciiTheme="minorHAnsi" w:eastAsiaTheme="minorHAnsi" w:hAnsiTheme="minorHAnsi" w:cstheme="minorBidi"/>
          <w:kern w:val="2"/>
          <w:sz w:val="22"/>
          <w:szCs w:val="22"/>
          <w:lang w:val="en-GB" w:eastAsia="en-US"/>
          <w14:ligatures w14:val="standardContextual"/>
        </w:rPr>
        <w:t xml:space="preserve">p, </w:t>
      </w:r>
      <w:r w:rsidRPr="00471AE8">
        <w:rPr>
          <w:rFonts w:asciiTheme="minorHAnsi" w:eastAsiaTheme="minorHAnsi" w:hAnsiTheme="minorHAnsi" w:cstheme="minorBidi"/>
          <w:color w:val="000000" w:themeColor="text1"/>
          <w:kern w:val="2"/>
          <w:sz w:val="22"/>
          <w:szCs w:val="22"/>
          <w:lang w:val="en-GB" w:eastAsia="en-US"/>
          <w14:ligatures w14:val="standardContextual"/>
        </w:rPr>
        <w:t>scheduled to come on stream at the end of 2024.</w:t>
      </w:r>
    </w:p>
    <w:p w14:paraId="42E01AFA" w14:textId="1EC7ED71" w:rsidR="00E33802" w:rsidRPr="00471AE8" w:rsidRDefault="00E33802" w:rsidP="00D666B9">
      <w:pPr>
        <w:pStyle w:val="paragraph"/>
        <w:numPr>
          <w:ilvl w:val="0"/>
          <w:numId w:val="3"/>
        </w:numPr>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A </w:t>
      </w:r>
      <w:r w:rsidRPr="00D666B9">
        <w:rPr>
          <w:rFonts w:asciiTheme="minorHAnsi" w:eastAsiaTheme="minorHAnsi" w:hAnsiTheme="minorHAnsi" w:cstheme="minorBidi"/>
          <w:kern w:val="2"/>
          <w:sz w:val="22"/>
          <w:szCs w:val="22"/>
          <w:lang w:val="en-GB" w:eastAsia="en-US"/>
          <w14:ligatures w14:val="standardContextual"/>
        </w:rPr>
        <w:t>6 MW</w:t>
      </w:r>
      <w:r w:rsidR="00D666B9" w:rsidRPr="00D666B9">
        <w:rPr>
          <w:rFonts w:asciiTheme="minorHAnsi" w:eastAsiaTheme="minorHAnsi" w:hAnsiTheme="minorHAnsi" w:cstheme="minorBidi"/>
          <w:kern w:val="2"/>
          <w:sz w:val="22"/>
          <w:szCs w:val="22"/>
          <w:lang w:val="en-GB" w:eastAsia="en-US"/>
          <w14:ligatures w14:val="standardContextual"/>
        </w:rPr>
        <w:t>p</w:t>
      </w:r>
      <w:r w:rsidR="00267FF5" w:rsidRPr="00D666B9">
        <w:rPr>
          <w:rFonts w:asciiTheme="minorHAnsi" w:eastAsiaTheme="minorHAnsi" w:hAnsiTheme="minorHAnsi" w:cstheme="minorBidi"/>
          <w:kern w:val="2"/>
          <w:sz w:val="22"/>
          <w:szCs w:val="22"/>
          <w:lang w:val="en-GB" w:eastAsia="en-US"/>
          <w14:ligatures w14:val="standardContextual"/>
        </w:rPr>
        <w:t xml:space="preserve"> </w:t>
      </w:r>
      <w:r w:rsidR="00326770">
        <w:rPr>
          <w:rFonts w:asciiTheme="minorHAnsi" w:eastAsiaTheme="minorHAnsi" w:hAnsiTheme="minorHAnsi" w:cstheme="minorBidi"/>
          <w:color w:val="000000" w:themeColor="text1"/>
          <w:kern w:val="2"/>
          <w:sz w:val="22"/>
          <w:szCs w:val="22"/>
          <w:lang w:val="en-GB" w:eastAsia="en-US"/>
          <w14:ligatures w14:val="standardContextual"/>
        </w:rPr>
        <w:t>area</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 in </w:t>
      </w:r>
      <w:r w:rsidR="00D666B9" w:rsidRPr="00D666B9">
        <w:rPr>
          <w:rFonts w:asciiTheme="minorHAnsi" w:eastAsiaTheme="minorHAnsi" w:hAnsiTheme="minorHAnsi" w:cstheme="minorBidi"/>
          <w:i/>
          <w:iCs/>
          <w:color w:val="000000" w:themeColor="text1"/>
          <w:kern w:val="2"/>
          <w:sz w:val="22"/>
          <w:szCs w:val="22"/>
          <w:lang w:val="en-GB" w:eastAsia="en-US"/>
          <w14:ligatures w14:val="standardContextual"/>
        </w:rPr>
        <w:t>La Manche</w:t>
      </w:r>
      <w:r w:rsidR="00D666B9">
        <w:rPr>
          <w:rFonts w:asciiTheme="minorHAnsi" w:eastAsiaTheme="minorHAnsi" w:hAnsiTheme="minorHAnsi" w:cstheme="minorBidi"/>
          <w:color w:val="000000" w:themeColor="text1"/>
          <w:kern w:val="2"/>
          <w:sz w:val="22"/>
          <w:szCs w:val="22"/>
          <w:lang w:val="en-GB" w:eastAsia="en-US"/>
          <w14:ligatures w14:val="standardContextual"/>
        </w:rPr>
        <w:t xml:space="preserve"> (Normandy)</w:t>
      </w:r>
      <w:r w:rsidRPr="00471AE8">
        <w:rPr>
          <w:rFonts w:asciiTheme="minorHAnsi" w:eastAsiaTheme="minorHAnsi" w:hAnsiTheme="minorHAnsi" w:cstheme="minorBidi"/>
          <w:color w:val="000000" w:themeColor="text1"/>
          <w:kern w:val="2"/>
          <w:sz w:val="22"/>
          <w:szCs w:val="22"/>
          <w:lang w:val="en-GB" w:eastAsia="en-US"/>
          <w14:ligatures w14:val="standardContextual"/>
        </w:rPr>
        <w:t>, scheduled for commissioning in 2027.</w:t>
      </w:r>
    </w:p>
    <w:p w14:paraId="2A77C728" w14:textId="283F36FD" w:rsidR="00E33802" w:rsidRDefault="00E33802" w:rsidP="00E33802">
      <w:pPr>
        <w:pStyle w:val="paragraph"/>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sidRPr="00471AE8">
        <w:rPr>
          <w:rFonts w:asciiTheme="minorHAnsi" w:eastAsiaTheme="minorHAnsi" w:hAnsiTheme="minorHAnsi" w:cstheme="minorBidi"/>
          <w:color w:val="000000" w:themeColor="text1"/>
          <w:kern w:val="2"/>
          <w:sz w:val="22"/>
          <w:szCs w:val="22"/>
          <w:lang w:val="en-GB" w:eastAsia="en-US"/>
          <w14:ligatures w14:val="standardContextual"/>
        </w:rPr>
        <w:t>Both plants will be installed on degraded non-agricultural land. The contract, with a total capacity of a</w:t>
      </w:r>
      <w:r w:rsidR="00C15410">
        <w:rPr>
          <w:rFonts w:asciiTheme="minorHAnsi" w:eastAsiaTheme="minorHAnsi" w:hAnsiTheme="minorHAnsi" w:cstheme="minorBidi"/>
          <w:color w:val="000000" w:themeColor="text1"/>
          <w:kern w:val="2"/>
          <w:sz w:val="22"/>
          <w:szCs w:val="22"/>
          <w:lang w:val="en-GB" w:eastAsia="en-US"/>
          <w14:ligatures w14:val="standardContextual"/>
        </w:rPr>
        <w:t>lmost</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 </w:t>
      </w:r>
      <w:r w:rsidRPr="00D666B9">
        <w:rPr>
          <w:rFonts w:asciiTheme="minorHAnsi" w:eastAsiaTheme="minorHAnsi" w:hAnsiTheme="minorHAnsi" w:cstheme="minorBidi"/>
          <w:kern w:val="2"/>
          <w:sz w:val="22"/>
          <w:szCs w:val="22"/>
          <w:lang w:val="en-GB" w:eastAsia="en-US"/>
          <w14:ligatures w14:val="standardContextual"/>
        </w:rPr>
        <w:t>31 MW</w:t>
      </w:r>
      <w:r w:rsidR="00D666B9" w:rsidRPr="00D666B9">
        <w:rPr>
          <w:rFonts w:asciiTheme="minorHAnsi" w:eastAsiaTheme="minorHAnsi" w:hAnsiTheme="minorHAnsi" w:cstheme="minorBidi"/>
          <w:kern w:val="2"/>
          <w:sz w:val="22"/>
          <w:szCs w:val="22"/>
          <w:lang w:val="en-GB" w:eastAsia="en-US"/>
          <w14:ligatures w14:val="standardContextual"/>
        </w:rPr>
        <w:t>p</w:t>
      </w:r>
      <w:r w:rsidRPr="00D666B9">
        <w:rPr>
          <w:rFonts w:asciiTheme="minorHAnsi" w:eastAsiaTheme="minorHAnsi" w:hAnsiTheme="minorHAnsi" w:cstheme="minorBidi"/>
          <w:kern w:val="2"/>
          <w:sz w:val="22"/>
          <w:szCs w:val="22"/>
          <w:lang w:val="en-GB" w:eastAsia="en-US"/>
          <w14:ligatures w14:val="standardContextual"/>
        </w:rPr>
        <w:t xml:space="preserve">, </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will enable annual production of around </w:t>
      </w:r>
      <w:r w:rsidRPr="00D666B9">
        <w:rPr>
          <w:rFonts w:asciiTheme="minorHAnsi" w:eastAsiaTheme="minorHAnsi" w:hAnsiTheme="minorHAnsi" w:cstheme="minorBidi"/>
          <w:kern w:val="2"/>
          <w:sz w:val="22"/>
          <w:szCs w:val="22"/>
          <w:lang w:val="en-GB" w:eastAsia="en-US"/>
          <w14:ligatures w14:val="standardContextual"/>
        </w:rPr>
        <w:t>36 GWh</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 </w:t>
      </w:r>
      <w:r w:rsidR="00337C52">
        <w:rPr>
          <w:rFonts w:asciiTheme="minorHAnsi" w:eastAsiaTheme="minorHAnsi" w:hAnsiTheme="minorHAnsi" w:cstheme="minorBidi"/>
          <w:color w:val="000000" w:themeColor="text1"/>
          <w:kern w:val="2"/>
          <w:sz w:val="22"/>
          <w:szCs w:val="22"/>
          <w:lang w:val="en-GB" w:eastAsia="en-US"/>
          <w14:ligatures w14:val="standardContextual"/>
        </w:rPr>
        <w:t xml:space="preserve">equivalent </w:t>
      </w:r>
      <w:r w:rsidR="00D666B9" w:rsidRPr="00D666B9">
        <w:rPr>
          <w:rFonts w:asciiTheme="minorHAnsi" w:eastAsiaTheme="minorHAnsi" w:hAnsiTheme="minorHAnsi" w:cstheme="minorBidi"/>
          <w:color w:val="000000" w:themeColor="text1"/>
          <w:kern w:val="2"/>
          <w:sz w:val="22"/>
          <w:szCs w:val="22"/>
          <w:lang w:val="en-GB" w:eastAsia="en-US"/>
          <w14:ligatures w14:val="standardContextual"/>
        </w:rPr>
        <w:t>to the consumption of a town of 15,000 inhabitants.</w:t>
      </w:r>
    </w:p>
    <w:p w14:paraId="5020174E" w14:textId="0ED7C438" w:rsidR="00E33802" w:rsidRDefault="00E33802" w:rsidP="00E33802">
      <w:pPr>
        <w:pStyle w:val="paragraph"/>
        <w:spacing w:before="0" w:beforeAutospacing="0" w:after="160" w:afterAutospacing="0"/>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This supply of low-carbon electricity is in line with Agrial's 2035 Climate Plan, which aims to reduce its greenhouse gas emissions by </w:t>
      </w:r>
      <w:r w:rsidR="00326770" w:rsidRPr="00471AE8">
        <w:rPr>
          <w:rFonts w:asciiTheme="minorHAnsi" w:eastAsiaTheme="minorHAnsi" w:hAnsiTheme="minorHAnsi" w:cstheme="minorBidi"/>
          <w:color w:val="000000" w:themeColor="text1"/>
          <w:kern w:val="2"/>
          <w:sz w:val="22"/>
          <w:szCs w:val="22"/>
          <w:lang w:val="en-GB" w:eastAsia="en-US"/>
          <w14:ligatures w14:val="standardContextual"/>
        </w:rPr>
        <w:t>50</w:t>
      </w:r>
      <w:r w:rsidR="00D666B9">
        <w:rPr>
          <w:rFonts w:asciiTheme="minorHAnsi" w:eastAsiaTheme="minorHAnsi" w:hAnsiTheme="minorHAnsi" w:cstheme="minorBidi"/>
          <w:color w:val="000000" w:themeColor="text1"/>
          <w:kern w:val="2"/>
          <w:sz w:val="22"/>
          <w:szCs w:val="22"/>
          <w:lang w:val="en-GB" w:eastAsia="en-US"/>
          <w14:ligatures w14:val="standardContextual"/>
        </w:rPr>
        <w:t xml:space="preserve"> </w:t>
      </w:r>
      <w:r w:rsidR="00326770" w:rsidRPr="00471AE8">
        <w:rPr>
          <w:rFonts w:asciiTheme="minorHAnsi" w:eastAsiaTheme="minorHAnsi" w:hAnsiTheme="minorHAnsi" w:cstheme="minorBidi"/>
          <w:color w:val="000000" w:themeColor="text1"/>
          <w:kern w:val="2"/>
          <w:sz w:val="22"/>
          <w:szCs w:val="22"/>
          <w:lang w:val="en-GB" w:eastAsia="en-US"/>
          <w14:ligatures w14:val="standardContextual"/>
        </w:rPr>
        <w:t>% and</w:t>
      </w:r>
      <w:r w:rsidRPr="00471AE8">
        <w:rPr>
          <w:rFonts w:asciiTheme="minorHAnsi" w:eastAsiaTheme="minorHAnsi" w:hAnsiTheme="minorHAnsi" w:cstheme="minorBidi"/>
          <w:color w:val="000000" w:themeColor="text1"/>
          <w:kern w:val="2"/>
          <w:sz w:val="22"/>
          <w:szCs w:val="22"/>
          <w:lang w:val="en-GB" w:eastAsia="en-US"/>
          <w14:ligatures w14:val="standardContextual"/>
        </w:rPr>
        <w:t xml:space="preserve"> will account for between 10 and 15</w:t>
      </w:r>
      <w:r w:rsidR="00D666B9">
        <w:rPr>
          <w:rFonts w:asciiTheme="minorHAnsi" w:eastAsiaTheme="minorHAnsi" w:hAnsiTheme="minorHAnsi" w:cstheme="minorBidi"/>
          <w:color w:val="000000" w:themeColor="text1"/>
          <w:kern w:val="2"/>
          <w:sz w:val="22"/>
          <w:szCs w:val="22"/>
          <w:lang w:val="en-GB" w:eastAsia="en-US"/>
          <w14:ligatures w14:val="standardContextual"/>
        </w:rPr>
        <w:t xml:space="preserve"> </w:t>
      </w:r>
      <w:r w:rsidRPr="00471AE8">
        <w:rPr>
          <w:rFonts w:asciiTheme="minorHAnsi" w:eastAsiaTheme="minorHAnsi" w:hAnsiTheme="minorHAnsi" w:cstheme="minorBidi"/>
          <w:color w:val="000000" w:themeColor="text1"/>
          <w:kern w:val="2"/>
          <w:sz w:val="22"/>
          <w:szCs w:val="22"/>
          <w:lang w:val="en-GB" w:eastAsia="en-US"/>
          <w14:ligatures w14:val="standardContextual"/>
        </w:rPr>
        <w:t>% of the Co-operative's French electricity consumption. In addition to sobriety measures and structural investment projects, the supply of green energy, and French energy in particular, is one of the pillars of Agrial's approach to the climate.</w:t>
      </w:r>
    </w:p>
    <w:p w14:paraId="7A2AFA00" w14:textId="55E1CC8C" w:rsidR="00E33802" w:rsidRPr="00B90B77" w:rsidRDefault="00E33802" w:rsidP="00E33802">
      <w:pPr>
        <w:pStyle w:val="paragraph"/>
        <w:textAlignment w:val="baseline"/>
        <w:rPr>
          <w:rFonts w:asciiTheme="minorHAnsi" w:eastAsiaTheme="minorHAnsi" w:hAnsiTheme="minorHAnsi" w:cstheme="minorBidi"/>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"We are delighted to announce the signing of this new </w:t>
      </w:r>
      <w:proofErr w:type="gramStart"/>
      <w:r w:rsidRPr="00337C52">
        <w:rPr>
          <w:rFonts w:asciiTheme="minorHAnsi" w:eastAsiaTheme="minorHAnsi" w:hAnsiTheme="minorHAnsi" w:cstheme="minorBidi"/>
          <w:i/>
          <w:iCs/>
          <w:color w:val="000000" w:themeColor="text1"/>
          <w:kern w:val="2"/>
          <w:sz w:val="22"/>
          <w:szCs w:val="22"/>
          <w:lang w:val="en-GB" w:eastAsia="en-US"/>
          <w14:ligatures w14:val="standardContextual"/>
        </w:rPr>
        <w:t>CPPA</w:t>
      </w:r>
      <w:proofErr w:type="gram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and we would like to thank Agrial for its confidence. With this 3</w:t>
      </w:r>
      <w:r w:rsidRPr="00337C52">
        <w:rPr>
          <w:rFonts w:asciiTheme="minorHAnsi" w:eastAsiaTheme="minorHAnsi" w:hAnsiTheme="minorHAnsi" w:cstheme="minorBidi"/>
          <w:i/>
          <w:iCs/>
          <w:color w:val="000000" w:themeColor="text1"/>
          <w:kern w:val="2"/>
          <w:sz w:val="22"/>
          <w:szCs w:val="22"/>
          <w:vertAlign w:val="superscript"/>
          <w:lang w:val="en-GB" w:eastAsia="en-US"/>
          <w14:ligatures w14:val="standardContextual"/>
        </w:rPr>
        <w:t>rd</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CPPA signed in just a few months, TSE is demonstrating its position as a key player in solar energy,"</w:t>
      </w:r>
      <w:r w:rsidRPr="00B90B77">
        <w:rPr>
          <w:rFonts w:asciiTheme="minorHAnsi" w:eastAsiaTheme="minorHAnsi" w:hAnsiTheme="minorHAnsi" w:cstheme="minorBidi"/>
          <w:color w:val="000000" w:themeColor="text1"/>
          <w:kern w:val="2"/>
          <w:sz w:val="22"/>
          <w:szCs w:val="22"/>
          <w:lang w:val="en-GB" w:eastAsia="en-US"/>
          <w14:ligatures w14:val="standardContextual"/>
        </w:rPr>
        <w:t xml:space="preserve"> says Mathieu </w:t>
      </w:r>
      <w:proofErr w:type="spellStart"/>
      <w:r w:rsidRPr="00B90B77">
        <w:rPr>
          <w:rFonts w:asciiTheme="minorHAnsi" w:eastAsiaTheme="minorHAnsi" w:hAnsiTheme="minorHAnsi" w:cstheme="minorBidi"/>
          <w:color w:val="000000" w:themeColor="text1"/>
          <w:kern w:val="2"/>
          <w:sz w:val="22"/>
          <w:szCs w:val="22"/>
          <w:lang w:val="en-GB" w:eastAsia="en-US"/>
          <w14:ligatures w14:val="standardContextual"/>
        </w:rPr>
        <w:t>Debonnet</w:t>
      </w:r>
      <w:proofErr w:type="spellEnd"/>
      <w:r w:rsidRPr="00B90B77">
        <w:rPr>
          <w:rFonts w:asciiTheme="minorHAnsi" w:eastAsiaTheme="minorHAnsi" w:hAnsiTheme="minorHAnsi" w:cstheme="minorBidi"/>
          <w:color w:val="000000" w:themeColor="text1"/>
          <w:kern w:val="2"/>
          <w:sz w:val="22"/>
          <w:szCs w:val="22"/>
          <w:lang w:val="en-GB" w:eastAsia="en-US"/>
          <w14:ligatures w14:val="standardContextual"/>
        </w:rPr>
        <w:t xml:space="preserve">, </w:t>
      </w:r>
      <w:r w:rsidR="00337C52">
        <w:rPr>
          <w:rFonts w:asciiTheme="minorHAnsi" w:eastAsiaTheme="minorHAnsi" w:hAnsiTheme="minorHAnsi" w:cstheme="minorBidi"/>
          <w:color w:val="000000" w:themeColor="text1"/>
          <w:kern w:val="2"/>
          <w:sz w:val="22"/>
          <w:szCs w:val="22"/>
          <w:lang w:val="en-GB" w:eastAsia="en-US"/>
          <w14:ligatures w14:val="standardContextual"/>
        </w:rPr>
        <w:t>Chief Executive Officer</w:t>
      </w:r>
      <w:r w:rsidRPr="00B90B77">
        <w:rPr>
          <w:rFonts w:asciiTheme="minorHAnsi" w:eastAsiaTheme="minorHAnsi" w:hAnsiTheme="minorHAnsi" w:cstheme="minorBidi"/>
          <w:color w:val="000000" w:themeColor="text1"/>
          <w:kern w:val="2"/>
          <w:sz w:val="22"/>
          <w:szCs w:val="22"/>
          <w:lang w:val="en-GB" w:eastAsia="en-US"/>
          <w14:ligatures w14:val="standardContextual"/>
        </w:rPr>
        <w:t xml:space="preserve"> of TSE.</w:t>
      </w:r>
    </w:p>
    <w:p w14:paraId="51971F7D" w14:textId="77777777" w:rsidR="00D666B9" w:rsidRDefault="00D666B9" w:rsidP="00E33802">
      <w:pPr>
        <w:pStyle w:val="paragraph"/>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p>
    <w:p w14:paraId="0ABEB3D0" w14:textId="36756B03" w:rsidR="00E33802" w:rsidRPr="00B175DD" w:rsidRDefault="00E33802" w:rsidP="00E33802">
      <w:pPr>
        <w:pStyle w:val="paragraph"/>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r w:rsidRPr="00B175DD">
        <w:rPr>
          <w:rFonts w:asciiTheme="minorHAnsi" w:eastAsiaTheme="minorHAnsi" w:hAnsiTheme="minorHAnsi" w:cstheme="minorBidi"/>
          <w:b/>
          <w:bCs/>
          <w:color w:val="000000" w:themeColor="text1"/>
          <w:kern w:val="2"/>
          <w:sz w:val="22"/>
          <w:szCs w:val="22"/>
          <w:lang w:val="en-GB" w:eastAsia="en-US"/>
          <w14:ligatures w14:val="standardContextual"/>
        </w:rPr>
        <w:lastRenderedPageBreak/>
        <w:t>About TSE</w:t>
      </w:r>
    </w:p>
    <w:p w14:paraId="5104F5D9" w14:textId="481C171A" w:rsidR="00E33802" w:rsidRPr="00337C52" w:rsidRDefault="00E33802" w:rsidP="00E33802">
      <w:pPr>
        <w:pStyle w:val="paragraph"/>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TSE is a French independent solar power producer present across the entire value chain. It has 18 solar power plants in operation, equivalent to the electricity consumption of 130,000 people. In September 2021, TSE inaugurated́ the second largest photovoltaic power plant in France, located in Marville, </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in the Great East French region</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with an installed capacity of </w:t>
      </w:r>
      <w:r w:rsidRPr="00337C52">
        <w:rPr>
          <w:rFonts w:asciiTheme="minorHAnsi" w:eastAsiaTheme="minorHAnsi" w:hAnsiTheme="minorHAnsi" w:cstheme="minorBidi"/>
          <w:i/>
          <w:iCs/>
          <w:kern w:val="2"/>
          <w:sz w:val="22"/>
          <w:szCs w:val="22"/>
          <w:lang w:val="en-GB" w:eastAsia="en-US"/>
          <w14:ligatures w14:val="standardContextual"/>
        </w:rPr>
        <w:t>150 MW</w:t>
      </w:r>
      <w:r w:rsidR="00337C52" w:rsidRPr="00337C52">
        <w:rPr>
          <w:rFonts w:asciiTheme="minorHAnsi" w:eastAsiaTheme="minorHAnsi" w:hAnsiTheme="minorHAnsi" w:cstheme="minorBidi"/>
          <w:i/>
          <w:iCs/>
          <w:kern w:val="2"/>
          <w:sz w:val="22"/>
          <w:szCs w:val="22"/>
          <w:lang w:val="en-GB" w:eastAsia="en-US"/>
          <w14:ligatures w14:val="standardContextual"/>
        </w:rPr>
        <w:t>p</w:t>
      </w:r>
      <w:r w:rsidRPr="00337C52">
        <w:rPr>
          <w:rFonts w:asciiTheme="minorHAnsi" w:eastAsiaTheme="minorHAnsi" w:hAnsiTheme="minorHAnsi" w:cstheme="minorBidi"/>
          <w:i/>
          <w:iCs/>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for an area of almost 150 ha. </w:t>
      </w:r>
    </w:p>
    <w:p w14:paraId="46586404" w14:textId="179CD883" w:rsidR="00E33802" w:rsidRPr="00337C52" w:rsidRDefault="00E33802" w:rsidP="00E33802">
      <w:pPr>
        <w:pStyle w:val="paragraph"/>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With a totally innovative agricultural shade solution, TSE is also a leader in </w:t>
      </w:r>
      <w:proofErr w:type="spellStart"/>
      <w:r w:rsidRPr="00337C52">
        <w:rPr>
          <w:rFonts w:asciiTheme="minorHAnsi" w:eastAsiaTheme="minorHAnsi" w:hAnsiTheme="minorHAnsi" w:cstheme="minorBidi"/>
          <w:i/>
          <w:iCs/>
          <w:color w:val="000000" w:themeColor="text1"/>
          <w:kern w:val="2"/>
          <w:sz w:val="22"/>
          <w:szCs w:val="22"/>
          <w:lang w:val="en-GB" w:eastAsia="en-US"/>
          <w14:ligatures w14:val="standardContextual"/>
        </w:rPr>
        <w:t>agrivoltaic</w:t>
      </w:r>
      <w:proofErr w:type="spell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and in September 2022 inaugurated́ its first agricultural canopy, a world innovation, in Amance</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Burgundy-Franche-Comté</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on a plot of </w:t>
      </w:r>
      <w:r w:rsidR="00593EB0" w:rsidRPr="00337C52">
        <w:rPr>
          <w:rFonts w:asciiTheme="minorHAnsi" w:eastAsiaTheme="minorHAnsi" w:hAnsiTheme="minorHAnsi" w:cstheme="minorBidi"/>
          <w:i/>
          <w:iCs/>
          <w:color w:val="000000" w:themeColor="text1"/>
          <w:kern w:val="2"/>
          <w:sz w:val="22"/>
          <w:szCs w:val="22"/>
          <w:lang w:val="en-GB" w:eastAsia="en-US"/>
          <w14:ligatures w14:val="standardContextual"/>
        </w:rPr>
        <w:t>big cultures</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p>
    <w:p w14:paraId="4801D3A8" w14:textId="77777777" w:rsidR="00E33802" w:rsidRPr="00337C52" w:rsidRDefault="00E33802" w:rsidP="00E33802">
      <w:pPr>
        <w:pStyle w:val="paragraph"/>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In April 2023, TSE raised €130 million in capital to strengthen its development.</w:t>
      </w:r>
    </w:p>
    <w:p w14:paraId="0921A495" w14:textId="75B31DC7" w:rsidR="00E33802" w:rsidRPr="00337C52" w:rsidRDefault="00E33802" w:rsidP="00E33802">
      <w:pPr>
        <w:pStyle w:val="paragraph"/>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In May 2023, TSE announced its participation in the </w:t>
      </w:r>
      <w:proofErr w:type="spellStart"/>
      <w:r w:rsidRPr="00337C52">
        <w:rPr>
          <w:rFonts w:asciiTheme="minorHAnsi" w:eastAsiaTheme="minorHAnsi" w:hAnsiTheme="minorHAnsi" w:cstheme="minorBidi"/>
          <w:i/>
          <w:iCs/>
          <w:color w:val="000000" w:themeColor="text1"/>
          <w:kern w:val="2"/>
          <w:sz w:val="22"/>
          <w:szCs w:val="22"/>
          <w:lang w:val="en-GB" w:eastAsia="en-US"/>
          <w14:ligatures w14:val="standardContextual"/>
        </w:rPr>
        <w:t>Holosolis</w:t>
      </w:r>
      <w:proofErr w:type="spell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consortium, which plans to build a photovoltaic gigafactory in </w:t>
      </w:r>
      <w:proofErr w:type="spellStart"/>
      <w:r w:rsidRPr="00337C52">
        <w:rPr>
          <w:rFonts w:asciiTheme="minorHAnsi" w:eastAsiaTheme="minorHAnsi" w:hAnsiTheme="minorHAnsi" w:cstheme="minorBidi"/>
          <w:i/>
          <w:iCs/>
          <w:color w:val="000000" w:themeColor="text1"/>
          <w:kern w:val="2"/>
          <w:sz w:val="22"/>
          <w:szCs w:val="22"/>
          <w:lang w:val="en-GB" w:eastAsia="en-US"/>
          <w14:ligatures w14:val="standardContextual"/>
        </w:rPr>
        <w:t>Sarreguemines</w:t>
      </w:r>
      <w:proofErr w:type="spellEnd"/>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in the Great East French region</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With a production capacity of </w:t>
      </w:r>
      <w:r w:rsidRPr="00337C52">
        <w:rPr>
          <w:rFonts w:asciiTheme="minorHAnsi" w:eastAsiaTheme="minorHAnsi" w:hAnsiTheme="minorHAnsi" w:cstheme="minorBidi"/>
          <w:i/>
          <w:iCs/>
          <w:kern w:val="2"/>
          <w:sz w:val="22"/>
          <w:szCs w:val="22"/>
          <w:lang w:val="en-GB" w:eastAsia="en-US"/>
          <w14:ligatures w14:val="standardContextual"/>
        </w:rPr>
        <w:t>5 GW</w:t>
      </w:r>
      <w:r w:rsidR="00337C52" w:rsidRPr="00337C52">
        <w:rPr>
          <w:rFonts w:asciiTheme="minorHAnsi" w:eastAsiaTheme="minorHAnsi" w:hAnsiTheme="minorHAnsi" w:cstheme="minorBidi"/>
          <w:i/>
          <w:iCs/>
          <w:color w:val="000000" w:themeColor="text1"/>
          <w:kern w:val="2"/>
          <w:sz w:val="22"/>
          <w:szCs w:val="22"/>
          <w:lang w:val="en-GB" w:eastAsia="en-US"/>
          <w14:ligatures w14:val="standardContextual"/>
        </w:rPr>
        <w:t>h</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per year, the plant will produce, at cruising speed, 10 million photovoltaic panels, equivalent to the energy needs of one million homes.</w:t>
      </w:r>
    </w:p>
    <w:p w14:paraId="6AB3A5B8" w14:textId="77777777" w:rsidR="00E33802" w:rsidRPr="00337C52" w:rsidRDefault="00E33802" w:rsidP="00E33802">
      <w:pPr>
        <w:pStyle w:val="paragraph"/>
        <w:spacing w:before="0" w:beforeAutospacing="0" w:after="160" w:afterAutospacing="0"/>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For more information, visit </w:t>
      </w:r>
      <w:hyperlink r:id="rId11" w:history="1">
        <w:r w:rsidRPr="00337C52">
          <w:rPr>
            <w:rStyle w:val="Lienhypertexte"/>
            <w:rFonts w:asciiTheme="minorHAnsi" w:eastAsiaTheme="minorHAnsi" w:hAnsiTheme="minorHAnsi" w:cstheme="minorBidi"/>
            <w:i/>
            <w:iCs/>
            <w:kern w:val="2"/>
            <w:sz w:val="22"/>
            <w:szCs w:val="22"/>
            <w:lang w:val="en-GB" w:eastAsia="en-US"/>
            <w14:ligatures w14:val="standardContextual"/>
          </w:rPr>
          <w:t>https://tse.energy/</w:t>
        </w:r>
      </w:hyperlink>
    </w:p>
    <w:p w14:paraId="7D81FFCF" w14:textId="77777777" w:rsidR="00E33802" w:rsidRPr="00B175DD" w:rsidRDefault="00E33802" w:rsidP="00E33802">
      <w:pPr>
        <w:pStyle w:val="paragraph"/>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r w:rsidRPr="00B175DD">
        <w:rPr>
          <w:rFonts w:asciiTheme="minorHAnsi" w:eastAsiaTheme="minorHAnsi" w:hAnsiTheme="minorHAnsi" w:cstheme="minorBidi"/>
          <w:b/>
          <w:bCs/>
          <w:color w:val="000000" w:themeColor="text1"/>
          <w:kern w:val="2"/>
          <w:sz w:val="22"/>
          <w:szCs w:val="22"/>
          <w:lang w:val="en-GB" w:eastAsia="en-US"/>
          <w14:ligatures w14:val="standardContextual"/>
        </w:rPr>
        <w:t xml:space="preserve">About Agrial </w:t>
      </w:r>
    </w:p>
    <w:p w14:paraId="48AF3EFD" w14:textId="77777777" w:rsidR="00337C52" w:rsidRPr="00337C52" w:rsidRDefault="00337C52" w:rsidP="00337C52">
      <w:pPr>
        <w:pStyle w:val="paragraph"/>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Agrial is a French agricultural and agri-food co-opera</w:t>
      </w:r>
      <w:r w:rsidRPr="00337C52">
        <w:rPr>
          <w:rFonts w:asciiTheme="minorHAnsi" w:eastAsiaTheme="minorHAnsi" w:hAnsiTheme="minorHAnsi" w:cstheme="minorBidi"/>
          <w:i/>
          <w:iCs/>
          <w:color w:val="000000" w:themeColor="text1"/>
          <w:kern w:val="2"/>
          <w:sz w:val="22"/>
          <w:szCs w:val="22"/>
          <w:lang w:val="en-GB" w:eastAsia="en-US"/>
          <w14:ligatures w14:val="standardContextual"/>
        </w:rPr>
        <w:t>ti</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ve that supports its farmer members </w:t>
      </w:r>
      <w:proofErr w:type="gramStart"/>
      <w:r w:rsidRPr="00337C52">
        <w:rPr>
          <w:rFonts w:asciiTheme="minorHAnsi" w:eastAsiaTheme="minorHAnsi" w:hAnsiTheme="minorHAnsi" w:cstheme="minorBidi"/>
          <w:i/>
          <w:iCs/>
          <w:color w:val="000000" w:themeColor="text1"/>
          <w:kern w:val="2"/>
          <w:sz w:val="22"/>
          <w:szCs w:val="22"/>
          <w:lang w:val="en-GB" w:eastAsia="en-US"/>
          <w14:ligatures w14:val="standardContextual"/>
        </w:rPr>
        <w:t>on a daily basis</w:t>
      </w:r>
      <w:proofErr w:type="gram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to promote</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and market their products. Relying on strong brands, the Group has 100 produc</w:t>
      </w:r>
      <w:r w:rsidRPr="00337C52">
        <w:rPr>
          <w:rFonts w:asciiTheme="minorHAnsi" w:eastAsiaTheme="minorHAnsi" w:hAnsiTheme="minorHAnsi" w:cstheme="minorBidi"/>
          <w:i/>
          <w:iCs/>
          <w:color w:val="000000" w:themeColor="text1"/>
          <w:kern w:val="2"/>
          <w:sz w:val="22"/>
          <w:szCs w:val="22"/>
          <w:lang w:val="en-GB" w:eastAsia="en-US"/>
          <w14:ligatures w14:val="standardContextual"/>
        </w:rPr>
        <w:t>ti</w:t>
      </w:r>
      <w:r w:rsidRPr="00337C52">
        <w:rPr>
          <w:rFonts w:asciiTheme="minorHAnsi" w:eastAsiaTheme="minorHAnsi" w:hAnsiTheme="minorHAnsi" w:cstheme="minorBidi"/>
          <w:i/>
          <w:iCs/>
          <w:color w:val="000000" w:themeColor="text1"/>
          <w:kern w:val="2"/>
          <w:sz w:val="22"/>
          <w:szCs w:val="22"/>
          <w:lang w:val="en-GB" w:eastAsia="en-US"/>
          <w14:ligatures w14:val="standardContextual"/>
        </w:rPr>
        <w:t>on sites in 11 countries and develops</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agri-food ac</w:t>
      </w:r>
      <w:r w:rsidRPr="00337C52">
        <w:rPr>
          <w:rFonts w:asciiTheme="minorHAnsi" w:eastAsiaTheme="minorHAnsi" w:hAnsiTheme="minorHAnsi" w:cstheme="minorBidi"/>
          <w:i/>
          <w:iCs/>
          <w:color w:val="000000" w:themeColor="text1"/>
          <w:kern w:val="2"/>
          <w:sz w:val="22"/>
          <w:szCs w:val="22"/>
          <w:lang w:val="en-GB" w:eastAsia="en-US"/>
          <w14:ligatures w14:val="standardContextual"/>
        </w:rPr>
        <w:t>ti</w:t>
      </w:r>
      <w:r w:rsidRPr="00337C52">
        <w:rPr>
          <w:rFonts w:asciiTheme="minorHAnsi" w:eastAsiaTheme="minorHAnsi" w:hAnsiTheme="minorHAnsi" w:cstheme="minorBidi"/>
          <w:i/>
          <w:iCs/>
          <w:color w:val="000000" w:themeColor="text1"/>
          <w:kern w:val="2"/>
          <w:sz w:val="22"/>
          <w:szCs w:val="22"/>
          <w:lang w:val="en-GB" w:eastAsia="en-US"/>
          <w14:ligatures w14:val="standardContextual"/>
        </w:rPr>
        <w:t>vi</w:t>
      </w:r>
      <w:r w:rsidRPr="00337C52">
        <w:rPr>
          <w:rFonts w:asciiTheme="minorHAnsi" w:eastAsiaTheme="minorHAnsi" w:hAnsiTheme="minorHAnsi" w:cstheme="minorBidi"/>
          <w:i/>
          <w:iCs/>
          <w:color w:val="000000" w:themeColor="text1"/>
          <w:kern w:val="2"/>
          <w:sz w:val="22"/>
          <w:szCs w:val="22"/>
          <w:lang w:val="en-GB" w:eastAsia="en-US"/>
          <w14:ligatures w14:val="standardContextual"/>
        </w:rPr>
        <w:t>ti</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es in the fields of milk, fresh vegetables and fruits, </w:t>
      </w:r>
      <w:proofErr w:type="gramStart"/>
      <w:r w:rsidRPr="00337C52">
        <w:rPr>
          <w:rFonts w:asciiTheme="minorHAnsi" w:eastAsiaTheme="minorHAnsi" w:hAnsiTheme="minorHAnsi" w:cstheme="minorBidi"/>
          <w:i/>
          <w:iCs/>
          <w:color w:val="000000" w:themeColor="text1"/>
          <w:kern w:val="2"/>
          <w:sz w:val="22"/>
          <w:szCs w:val="22"/>
          <w:lang w:val="en-GB" w:eastAsia="en-US"/>
          <w14:ligatures w14:val="standardContextual"/>
        </w:rPr>
        <w:t>beverages</w:t>
      </w:r>
      <w:proofErr w:type="gram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and meats. A commi</w:t>
      </w:r>
      <w:r w:rsidRPr="00337C52">
        <w:rPr>
          <w:rFonts w:asciiTheme="minorHAnsi" w:eastAsiaTheme="minorHAnsi" w:hAnsiTheme="minorHAnsi" w:cstheme="minorBidi"/>
          <w:i/>
          <w:iCs/>
          <w:color w:val="000000" w:themeColor="text1"/>
          <w:kern w:val="2"/>
          <w:sz w:val="22"/>
          <w:szCs w:val="22"/>
          <w:lang w:val="en-GB" w:eastAsia="en-US"/>
          <w14:ligatures w14:val="standardContextual"/>
        </w:rPr>
        <w:t>tt</w:t>
      </w:r>
      <w:r w:rsidRPr="00337C52">
        <w:rPr>
          <w:rFonts w:asciiTheme="minorHAnsi" w:eastAsiaTheme="minorHAnsi" w:hAnsiTheme="minorHAnsi" w:cstheme="minorBidi"/>
          <w:i/>
          <w:iCs/>
          <w:color w:val="000000" w:themeColor="text1"/>
          <w:kern w:val="2"/>
          <w:sz w:val="22"/>
          <w:szCs w:val="22"/>
          <w:lang w:val="en-GB" w:eastAsia="en-US"/>
          <w14:ligatures w14:val="standardContextual"/>
        </w:rPr>
        <w:t>ed company, Agrial</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develops responsible and efficient agriculture and offers consumers safe, </w:t>
      </w:r>
      <w:proofErr w:type="gramStart"/>
      <w:r w:rsidRPr="00337C52">
        <w:rPr>
          <w:rFonts w:asciiTheme="minorHAnsi" w:eastAsiaTheme="minorHAnsi" w:hAnsiTheme="minorHAnsi" w:cstheme="minorBidi"/>
          <w:i/>
          <w:iCs/>
          <w:color w:val="000000" w:themeColor="text1"/>
          <w:kern w:val="2"/>
          <w:sz w:val="22"/>
          <w:szCs w:val="22"/>
          <w:lang w:val="en-GB" w:eastAsia="en-US"/>
          <w14:ligatures w14:val="standardContextual"/>
        </w:rPr>
        <w:t>healthy</w:t>
      </w:r>
      <w:proofErr w:type="gram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and tasty food. Together, the 12,000</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farmer members and 22,000 Agrial employees embody the company’s values of sustainability, proximity, </w:t>
      </w:r>
      <w:proofErr w:type="gramStart"/>
      <w:r w:rsidRPr="00337C52">
        <w:rPr>
          <w:rFonts w:asciiTheme="minorHAnsi" w:eastAsiaTheme="minorHAnsi" w:hAnsiTheme="minorHAnsi" w:cstheme="minorBidi"/>
          <w:i/>
          <w:iCs/>
          <w:color w:val="000000" w:themeColor="text1"/>
          <w:kern w:val="2"/>
          <w:sz w:val="22"/>
          <w:szCs w:val="22"/>
          <w:lang w:val="en-GB" w:eastAsia="en-US"/>
          <w14:ligatures w14:val="standardContextual"/>
        </w:rPr>
        <w:t>solidarity</w:t>
      </w:r>
      <w:proofErr w:type="gram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and</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boldness. In 2022, the Group generated €7.2 billion in revenue. </w:t>
      </w:r>
    </w:p>
    <w:p w14:paraId="1883DECA" w14:textId="2DD7E4CB" w:rsidR="00337C52" w:rsidRPr="00337C52" w:rsidRDefault="00337C52" w:rsidP="00337C52">
      <w:pPr>
        <w:pStyle w:val="paragraph"/>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More </w:t>
      </w:r>
      <w:r w:rsidRPr="00337C52">
        <w:rPr>
          <w:rFonts w:asciiTheme="minorHAnsi" w:eastAsiaTheme="minorHAnsi" w:hAnsiTheme="minorHAnsi" w:cstheme="minorBidi"/>
          <w:i/>
          <w:iCs/>
          <w:color w:val="000000" w:themeColor="text1"/>
          <w:kern w:val="2"/>
          <w:sz w:val="22"/>
          <w:szCs w:val="22"/>
          <w:lang w:val="en-GB" w:eastAsia="en-US"/>
          <w14:ligatures w14:val="standardContextual"/>
        </w:rPr>
        <w:t>information</w:t>
      </w: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hyperlink r:id="rId12" w:history="1">
        <w:r w:rsidRPr="00337C52">
          <w:rPr>
            <w:rStyle w:val="Lienhypertexte"/>
            <w:rFonts w:asciiTheme="minorHAnsi" w:eastAsiaTheme="minorHAnsi" w:hAnsiTheme="minorHAnsi" w:cstheme="minorBidi"/>
            <w:i/>
            <w:iCs/>
            <w:kern w:val="2"/>
            <w:sz w:val="22"/>
            <w:szCs w:val="22"/>
            <w:lang w:val="en-GB" w:eastAsia="en-US"/>
            <w14:ligatures w14:val="standardContextual"/>
          </w:rPr>
          <w:t>www.agrial.com</w:t>
        </w:r>
      </w:hyperlink>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w:t>
      </w:r>
    </w:p>
    <w:p w14:paraId="6368473E" w14:textId="77777777" w:rsidR="00337C52" w:rsidRDefault="00337C52" w:rsidP="00E33802">
      <w:pPr>
        <w:pStyle w:val="paragraph"/>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p>
    <w:p w14:paraId="378CC8FF" w14:textId="4E711610" w:rsidR="00E33802" w:rsidRPr="00337C52" w:rsidRDefault="00E33802" w:rsidP="00E33802">
      <w:pPr>
        <w:pStyle w:val="paragraph"/>
        <w:textAlignment w:val="baseline"/>
        <w:rPr>
          <w:rFonts w:asciiTheme="minorHAnsi" w:eastAsiaTheme="minorHAnsi" w:hAnsiTheme="minorHAnsi" w:cstheme="minorBidi"/>
          <w:b/>
          <w:bCs/>
          <w:color w:val="000000" w:themeColor="text1"/>
          <w:kern w:val="2"/>
          <w:sz w:val="22"/>
          <w:szCs w:val="22"/>
          <w:lang w:val="en-GB" w:eastAsia="en-US"/>
          <w14:ligatures w14:val="standardContextual"/>
        </w:rPr>
      </w:pPr>
      <w:r w:rsidRPr="00337C52">
        <w:rPr>
          <w:rFonts w:asciiTheme="minorHAnsi" w:eastAsiaTheme="minorHAnsi" w:hAnsiTheme="minorHAnsi" w:cstheme="minorBidi"/>
          <w:b/>
          <w:bCs/>
          <w:color w:val="000000" w:themeColor="text1"/>
          <w:kern w:val="2"/>
          <w:sz w:val="22"/>
          <w:szCs w:val="22"/>
          <w:lang w:val="en-GB" w:eastAsia="en-US"/>
          <w14:ligatures w14:val="standardContextual"/>
        </w:rPr>
        <w:t xml:space="preserve">Press contacts: </w:t>
      </w:r>
    </w:p>
    <w:p w14:paraId="2F07B0D6" w14:textId="77777777" w:rsidR="00E33802" w:rsidRPr="00337C52" w:rsidRDefault="00E33802" w:rsidP="00E33802">
      <w:pPr>
        <w:pStyle w:val="paragraph"/>
        <w:textAlignment w:val="baseline"/>
        <w:rPr>
          <w:rFonts w:asciiTheme="minorHAnsi" w:eastAsiaTheme="minorHAnsi" w:hAnsiTheme="minorHAnsi" w:cstheme="minorBidi"/>
          <w:i/>
          <w:iCs/>
          <w:color w:val="000000" w:themeColor="text1"/>
          <w:kern w:val="2"/>
          <w:sz w:val="20"/>
          <w:szCs w:val="20"/>
          <w:lang w:eastAsia="en-US"/>
          <w14:ligatures w14:val="standardContextual"/>
        </w:rPr>
      </w:pPr>
      <w:r w:rsidRPr="00337C52">
        <w:rPr>
          <w:rFonts w:asciiTheme="minorHAnsi" w:eastAsiaTheme="minorHAnsi" w:hAnsiTheme="minorHAnsi" w:cstheme="minorBidi"/>
          <w:i/>
          <w:iCs/>
          <w:color w:val="000000" w:themeColor="text1"/>
          <w:kern w:val="2"/>
          <w:sz w:val="20"/>
          <w:szCs w:val="20"/>
          <w:lang w:eastAsia="en-US"/>
          <w14:ligatures w14:val="standardContextual"/>
        </w:rPr>
        <w:t>TSE - Charlotte Mariné – Publicis Consultants – charlotte.marine@publicisconsultants.com – 06 75 30 43 91</w:t>
      </w:r>
    </w:p>
    <w:p w14:paraId="5517BF2F" w14:textId="77777777" w:rsidR="00E33802" w:rsidRPr="00337C52" w:rsidRDefault="00E33802" w:rsidP="00E33802">
      <w:pPr>
        <w:pStyle w:val="paragraph"/>
        <w:textAlignment w:val="baseline"/>
        <w:rPr>
          <w:rFonts w:asciiTheme="minorHAnsi" w:eastAsiaTheme="minorHAnsi" w:hAnsiTheme="minorHAnsi" w:cstheme="minorBidi"/>
          <w:i/>
          <w:iCs/>
          <w:color w:val="000000" w:themeColor="text1"/>
          <w:kern w:val="2"/>
          <w:sz w:val="22"/>
          <w:szCs w:val="22"/>
          <w:lang w:eastAsia="en-US"/>
          <w14:ligatures w14:val="standardContextual"/>
        </w:rPr>
      </w:pPr>
      <w:r w:rsidRPr="00337C52">
        <w:rPr>
          <w:rFonts w:asciiTheme="minorHAnsi" w:eastAsiaTheme="minorHAnsi" w:hAnsiTheme="minorHAnsi" w:cstheme="minorBidi"/>
          <w:i/>
          <w:iCs/>
          <w:color w:val="000000" w:themeColor="text1"/>
          <w:kern w:val="2"/>
          <w:sz w:val="22"/>
          <w:szCs w:val="22"/>
          <w:lang w:eastAsia="en-US"/>
          <w14:ligatures w14:val="standardContextual"/>
        </w:rPr>
        <w:t xml:space="preserve">Agrial – Claire </w:t>
      </w:r>
      <w:proofErr w:type="spellStart"/>
      <w:r w:rsidRPr="00337C52">
        <w:rPr>
          <w:rFonts w:asciiTheme="minorHAnsi" w:eastAsiaTheme="minorHAnsi" w:hAnsiTheme="minorHAnsi" w:cstheme="minorBidi"/>
          <w:i/>
          <w:iCs/>
          <w:color w:val="000000" w:themeColor="text1"/>
          <w:kern w:val="2"/>
          <w:sz w:val="22"/>
          <w:szCs w:val="22"/>
          <w:lang w:eastAsia="en-US"/>
          <w14:ligatures w14:val="standardContextual"/>
        </w:rPr>
        <w:t>Audusseau</w:t>
      </w:r>
      <w:proofErr w:type="spellEnd"/>
      <w:r w:rsidRPr="00337C52">
        <w:rPr>
          <w:rFonts w:asciiTheme="minorHAnsi" w:eastAsiaTheme="minorHAnsi" w:hAnsiTheme="minorHAnsi" w:cstheme="minorBidi"/>
          <w:i/>
          <w:iCs/>
          <w:color w:val="000000" w:themeColor="text1"/>
          <w:kern w:val="2"/>
          <w:sz w:val="22"/>
          <w:szCs w:val="22"/>
          <w:lang w:eastAsia="en-US"/>
          <w14:ligatures w14:val="standardContextual"/>
        </w:rPr>
        <w:t xml:space="preserve"> – c.audusseau@agrial.com – 06 73 21 87 25</w:t>
      </w:r>
    </w:p>
    <w:p w14:paraId="6D54AC8C" w14:textId="77777777" w:rsidR="00337C52" w:rsidRDefault="00337C52" w:rsidP="00E33802">
      <w:pPr>
        <w:pStyle w:val="paragraph"/>
        <w:spacing w:before="0" w:beforeAutospacing="0" w:after="160" w:afterAutospacing="0"/>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p>
    <w:p w14:paraId="0B0E45D2" w14:textId="45807D53" w:rsidR="00E33802" w:rsidRPr="00337C52" w:rsidRDefault="00E33802" w:rsidP="00E33802">
      <w:pPr>
        <w:pStyle w:val="paragraph"/>
        <w:spacing w:before="0" w:beforeAutospacing="0" w:after="160" w:afterAutospacing="0"/>
        <w:textAlignment w:val="baseline"/>
        <w:rPr>
          <w:rFonts w:asciiTheme="minorHAnsi" w:eastAsiaTheme="minorHAnsi" w:hAnsiTheme="minorHAnsi" w:cstheme="minorBidi"/>
          <w:i/>
          <w:iCs/>
          <w:color w:val="000000" w:themeColor="text1"/>
          <w:kern w:val="2"/>
          <w:sz w:val="22"/>
          <w:szCs w:val="22"/>
          <w:lang w:val="en-GB" w:eastAsia="en-US"/>
          <w14:ligatures w14:val="standardContextual"/>
        </w:rPr>
      </w:pPr>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*Corporate Power Purchase Agreement: this is a power purchase agreement between two parties, namely a producer of (green) electricity and a buyer of that electricity, such as a consumer or an electricity trader. A PPA contains all the terms and conditions of the agreement, such as the amount of electricity to be supplied, the negotiated price, who bears what risks, the required </w:t>
      </w:r>
      <w:proofErr w:type="gramStart"/>
      <w:r w:rsidRPr="00337C52">
        <w:rPr>
          <w:rFonts w:asciiTheme="minorHAnsi" w:eastAsiaTheme="minorHAnsi" w:hAnsiTheme="minorHAnsi" w:cstheme="minorBidi"/>
          <w:i/>
          <w:iCs/>
          <w:color w:val="000000" w:themeColor="text1"/>
          <w:kern w:val="2"/>
          <w:sz w:val="22"/>
          <w:szCs w:val="22"/>
          <w:lang w:val="en-GB" w:eastAsia="en-US"/>
          <w14:ligatures w14:val="standardContextual"/>
        </w:rPr>
        <w:t>accounting</w:t>
      </w:r>
      <w:proofErr w:type="gramEnd"/>
      <w:r w:rsidRPr="00337C52">
        <w:rPr>
          <w:rFonts w:asciiTheme="minorHAnsi" w:eastAsiaTheme="minorHAnsi" w:hAnsiTheme="minorHAnsi" w:cstheme="minorBidi"/>
          <w:i/>
          <w:iCs/>
          <w:color w:val="000000" w:themeColor="text1"/>
          <w:kern w:val="2"/>
          <w:sz w:val="22"/>
          <w:szCs w:val="22"/>
          <w:lang w:val="en-GB" w:eastAsia="en-US"/>
          <w14:ligatures w14:val="standardContextual"/>
        </w:rPr>
        <w:t xml:space="preserve"> and penalties if the contract is not respected.</w:t>
      </w:r>
    </w:p>
    <w:p w14:paraId="6670B9B4" w14:textId="77777777" w:rsidR="003E666E" w:rsidRPr="00E33802" w:rsidRDefault="003E666E">
      <w:pPr>
        <w:rPr>
          <w:lang w:val="en-GB"/>
        </w:rPr>
      </w:pPr>
    </w:p>
    <w:sectPr w:rsidR="003E666E" w:rsidRPr="00E33802" w:rsidSect="00D666B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4A78" w14:textId="77777777" w:rsidR="00D666B9" w:rsidRDefault="00D666B9" w:rsidP="00D666B9">
      <w:pPr>
        <w:spacing w:after="0" w:line="240" w:lineRule="auto"/>
      </w:pPr>
      <w:r>
        <w:separator/>
      </w:r>
    </w:p>
  </w:endnote>
  <w:endnote w:type="continuationSeparator" w:id="0">
    <w:p w14:paraId="458E1CF4" w14:textId="77777777" w:rsidR="00D666B9" w:rsidRDefault="00D666B9" w:rsidP="00D66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C7B6" w14:textId="77777777" w:rsidR="00D666B9" w:rsidRPr="00C923A3" w:rsidRDefault="00D666B9" w:rsidP="00D666B9">
    <w:pPr>
      <w:pStyle w:val="Pieddepage"/>
      <w:jc w:val="center"/>
      <w:rPr>
        <w:rFonts w:ascii="Arial" w:hAnsi="Arial" w:cs="Arial"/>
        <w:color w:val="365F91"/>
        <w:sz w:val="18"/>
        <w:szCs w:val="18"/>
      </w:rPr>
    </w:pPr>
    <w:r w:rsidRPr="00C923A3">
      <w:rPr>
        <w:rFonts w:ascii="Arial" w:hAnsi="Arial" w:cs="Arial"/>
        <w:color w:val="365F91"/>
        <w:sz w:val="18"/>
        <w:szCs w:val="18"/>
      </w:rPr>
      <w:t>TSE SAS</w:t>
    </w:r>
  </w:p>
  <w:p w14:paraId="0E546D5B" w14:textId="77777777" w:rsidR="00D666B9" w:rsidRPr="00C923A3" w:rsidRDefault="00D666B9" w:rsidP="00D666B9">
    <w:pPr>
      <w:pStyle w:val="Pieddepage"/>
      <w:jc w:val="center"/>
      <w:rPr>
        <w:rFonts w:ascii="Arial" w:hAnsi="Arial" w:cs="Arial"/>
        <w:color w:val="365F91"/>
        <w:sz w:val="18"/>
        <w:szCs w:val="18"/>
      </w:rPr>
    </w:pPr>
    <w:r w:rsidRPr="00C923A3">
      <w:rPr>
        <w:rFonts w:ascii="Arial" w:hAnsi="Arial" w:cs="Arial"/>
        <w:color w:val="365F91"/>
        <w:sz w:val="18"/>
        <w:szCs w:val="18"/>
      </w:rPr>
      <w:t>Atlantis 2 – 55 Allée Pierre Ziller – 06560 VALBONNE</w:t>
    </w:r>
  </w:p>
  <w:p w14:paraId="57F40689" w14:textId="77777777" w:rsidR="00D666B9" w:rsidRPr="00C923A3" w:rsidRDefault="00D666B9" w:rsidP="00D666B9">
    <w:pPr>
      <w:pStyle w:val="Pieddepage"/>
      <w:jc w:val="center"/>
      <w:rPr>
        <w:rFonts w:ascii="Arial" w:hAnsi="Arial" w:cs="Arial"/>
        <w:color w:val="2F5496"/>
        <w:sz w:val="18"/>
        <w:szCs w:val="18"/>
      </w:rPr>
    </w:pPr>
    <w:r w:rsidRPr="004678B1">
      <w:rPr>
        <w:rFonts w:ascii="Arial" w:hAnsi="Arial" w:cs="Arial"/>
        <w:color w:val="2F5496"/>
        <w:sz w:val="18"/>
        <w:szCs w:val="18"/>
      </w:rPr>
      <w:t xml:space="preserve">SAS au capital de </w:t>
    </w:r>
    <w:r w:rsidRPr="00B075A4">
      <w:rPr>
        <w:rFonts w:ascii="Arial" w:hAnsi="Arial" w:cs="Arial"/>
        <w:color w:val="2F5496"/>
        <w:sz w:val="18"/>
        <w:szCs w:val="18"/>
      </w:rPr>
      <w:t xml:space="preserve">2 040 000 </w:t>
    </w:r>
    <w:r w:rsidRPr="004678B1">
      <w:rPr>
        <w:rFonts w:ascii="Arial" w:hAnsi="Arial" w:cs="Arial"/>
        <w:color w:val="2F5496"/>
        <w:sz w:val="18"/>
        <w:szCs w:val="18"/>
      </w:rPr>
      <w:t>Euros</w:t>
    </w:r>
  </w:p>
  <w:p w14:paraId="5868DBCC" w14:textId="47ABA4BD" w:rsidR="00D666B9" w:rsidRDefault="00D666B9" w:rsidP="00D666B9">
    <w:pPr>
      <w:pStyle w:val="Pieddepage"/>
      <w:jc w:val="center"/>
    </w:pPr>
    <w:r w:rsidRPr="00C923A3">
      <w:rPr>
        <w:rFonts w:ascii="Arial" w:hAnsi="Arial" w:cs="Arial"/>
        <w:color w:val="365F91"/>
        <w:sz w:val="18"/>
        <w:szCs w:val="18"/>
      </w:rPr>
      <w:t>SIRET 819 466 756 00023 – APE 3511Z – FR76819466756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2E5FD" w14:textId="77777777" w:rsidR="00D666B9" w:rsidRDefault="00D666B9" w:rsidP="00D666B9">
      <w:pPr>
        <w:spacing w:after="0" w:line="240" w:lineRule="auto"/>
      </w:pPr>
      <w:r>
        <w:separator/>
      </w:r>
    </w:p>
  </w:footnote>
  <w:footnote w:type="continuationSeparator" w:id="0">
    <w:p w14:paraId="6F30ED65" w14:textId="77777777" w:rsidR="00D666B9" w:rsidRDefault="00D666B9" w:rsidP="00D66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4481D"/>
    <w:multiLevelType w:val="hybridMultilevel"/>
    <w:tmpl w:val="68AAE29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13F6D14"/>
    <w:multiLevelType w:val="hybridMultilevel"/>
    <w:tmpl w:val="C2804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58005A"/>
    <w:multiLevelType w:val="hybridMultilevel"/>
    <w:tmpl w:val="BFF4AC32"/>
    <w:lvl w:ilvl="0" w:tplc="B0240A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7190218">
    <w:abstractNumId w:val="1"/>
  </w:num>
  <w:num w:numId="2" w16cid:durableId="375399471">
    <w:abstractNumId w:val="2"/>
  </w:num>
  <w:num w:numId="3" w16cid:durableId="1385908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48"/>
    <w:rsid w:val="001C71AB"/>
    <w:rsid w:val="00267FF5"/>
    <w:rsid w:val="002A6DF2"/>
    <w:rsid w:val="002B2183"/>
    <w:rsid w:val="002C3F81"/>
    <w:rsid w:val="00326770"/>
    <w:rsid w:val="0033309D"/>
    <w:rsid w:val="00337C52"/>
    <w:rsid w:val="00391E5C"/>
    <w:rsid w:val="003E666E"/>
    <w:rsid w:val="00422808"/>
    <w:rsid w:val="005778E0"/>
    <w:rsid w:val="00593EB0"/>
    <w:rsid w:val="006A3C68"/>
    <w:rsid w:val="007602D2"/>
    <w:rsid w:val="007E75AB"/>
    <w:rsid w:val="00911348"/>
    <w:rsid w:val="00940C06"/>
    <w:rsid w:val="00985EC6"/>
    <w:rsid w:val="00B11928"/>
    <w:rsid w:val="00B175DD"/>
    <w:rsid w:val="00C15410"/>
    <w:rsid w:val="00C32F82"/>
    <w:rsid w:val="00C862F0"/>
    <w:rsid w:val="00CA4BB8"/>
    <w:rsid w:val="00D666B9"/>
    <w:rsid w:val="00E10C8F"/>
    <w:rsid w:val="00E33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1F3B9"/>
  <w15:chartTrackingRefBased/>
  <w15:docId w15:val="{CEB754F8-AB88-4144-8DBF-BE701677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E3380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E33802"/>
    <w:rPr>
      <w:color w:val="0563C1" w:themeColor="hyperlink"/>
      <w:u w:val="single"/>
    </w:rPr>
  </w:style>
  <w:style w:type="paragraph" w:styleId="En-tte">
    <w:name w:val="header"/>
    <w:basedOn w:val="Normal"/>
    <w:link w:val="En-tteCar"/>
    <w:uiPriority w:val="99"/>
    <w:unhideWhenUsed/>
    <w:rsid w:val="00D666B9"/>
    <w:pPr>
      <w:tabs>
        <w:tab w:val="center" w:pos="4536"/>
        <w:tab w:val="right" w:pos="9072"/>
      </w:tabs>
      <w:spacing w:after="0" w:line="240" w:lineRule="auto"/>
    </w:pPr>
  </w:style>
  <w:style w:type="character" w:customStyle="1" w:styleId="En-tteCar">
    <w:name w:val="En-tête Car"/>
    <w:basedOn w:val="Policepardfaut"/>
    <w:link w:val="En-tte"/>
    <w:uiPriority w:val="99"/>
    <w:rsid w:val="00D666B9"/>
  </w:style>
  <w:style w:type="paragraph" w:styleId="Pieddepage">
    <w:name w:val="footer"/>
    <w:basedOn w:val="Normal"/>
    <w:link w:val="PieddepageCar"/>
    <w:uiPriority w:val="99"/>
    <w:unhideWhenUsed/>
    <w:rsid w:val="00D666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6B9"/>
  </w:style>
  <w:style w:type="paragraph" w:styleId="Textedebulles">
    <w:name w:val="Balloon Text"/>
    <w:basedOn w:val="Normal"/>
    <w:link w:val="TextedebullesCar"/>
    <w:uiPriority w:val="99"/>
    <w:semiHidden/>
    <w:unhideWhenUsed/>
    <w:rsid w:val="00D666B9"/>
    <w:pPr>
      <w:spacing w:after="0" w:line="240" w:lineRule="auto"/>
    </w:pPr>
    <w:rPr>
      <w:rFonts w:ascii="Tahoma" w:eastAsia="Calibri" w:hAnsi="Tahoma" w:cs="Tahoma"/>
      <w:kern w:val="0"/>
      <w:sz w:val="16"/>
      <w:szCs w:val="16"/>
      <w14:ligatures w14:val="none"/>
    </w:rPr>
  </w:style>
  <w:style w:type="character" w:customStyle="1" w:styleId="TextedebullesCar">
    <w:name w:val="Texte de bulles Car"/>
    <w:basedOn w:val="Policepardfaut"/>
    <w:link w:val="Textedebulles"/>
    <w:uiPriority w:val="99"/>
    <w:semiHidden/>
    <w:rsid w:val="00D666B9"/>
    <w:rPr>
      <w:rFonts w:ascii="Tahoma" w:eastAsia="Calibri" w:hAnsi="Tahoma" w:cs="Tahoma"/>
      <w:kern w:val="0"/>
      <w:sz w:val="16"/>
      <w:szCs w:val="16"/>
      <w14:ligatures w14:val="none"/>
    </w:rPr>
  </w:style>
  <w:style w:type="character" w:styleId="Mentionnonrsolue">
    <w:name w:val="Unresolved Mention"/>
    <w:basedOn w:val="Policepardfaut"/>
    <w:uiPriority w:val="99"/>
    <w:semiHidden/>
    <w:unhideWhenUsed/>
    <w:rsid w:val="00337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grial.com"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se.energ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image001.png@01D9EA2A.E3C058E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851F622AEA64683EED71E1CEF3C4C" ma:contentTypeVersion="17" ma:contentTypeDescription="Crée un document." ma:contentTypeScope="" ma:versionID="89f802a97427ef76ca91218fdf179557">
  <xsd:schema xmlns:xsd="http://www.w3.org/2001/XMLSchema" xmlns:xs="http://www.w3.org/2001/XMLSchema" xmlns:p="http://schemas.microsoft.com/office/2006/metadata/properties" xmlns:ns2="7df97dde-becd-4847-b0bc-967d6db9cf5b" xmlns:ns3="1436c21a-cc82-4bcb-8f6d-226022c5eca9" targetNamespace="http://schemas.microsoft.com/office/2006/metadata/properties" ma:root="true" ma:fieldsID="b94b2772fc6010c3d77fc4a3e04fb066" ns2:_="" ns3:_="">
    <xsd:import namespace="7df97dde-becd-4847-b0bc-967d6db9cf5b"/>
    <xsd:import namespace="1436c21a-cc82-4bcb-8f6d-226022c5ec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97dde-becd-4847-b0bc-967d6db9c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c2290792-c9f0-4eb3-b196-4578a7bde3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36c21a-cc82-4bcb-8f6d-226022c5eca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43e33ca-1e34-4276-82a6-7a810d98ab6f}" ma:internalName="TaxCatchAll" ma:showField="CatchAllData" ma:web="1436c21a-cc82-4bcb-8f6d-226022c5ec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36c21a-cc82-4bcb-8f6d-226022c5eca9" xsi:nil="true"/>
    <lcf76f155ced4ddcb4097134ff3c332f xmlns="7df97dde-becd-4847-b0bc-967d6db9cf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1C762D-3654-4B96-9335-99EA42BC7063}"/>
</file>

<file path=customXml/itemProps2.xml><?xml version="1.0" encoding="utf-8"?>
<ds:datastoreItem xmlns:ds="http://schemas.openxmlformats.org/officeDocument/2006/customXml" ds:itemID="{7BD29ADE-3390-4FF7-9272-7B4837781764}"/>
</file>

<file path=customXml/itemProps3.xml><?xml version="1.0" encoding="utf-8"?>
<ds:datastoreItem xmlns:ds="http://schemas.openxmlformats.org/officeDocument/2006/customXml" ds:itemID="{06DC5449-C27C-456F-874D-796F878303A0}"/>
</file>

<file path=docProps/app.xml><?xml version="1.0" encoding="utf-8"?>
<Properties xmlns="http://schemas.openxmlformats.org/officeDocument/2006/extended-properties" xmlns:vt="http://schemas.openxmlformats.org/officeDocument/2006/docPropsVTypes">
  <Template>Normal</Template>
  <TotalTime>4</TotalTime>
  <Pages>2</Pages>
  <Words>652</Words>
  <Characters>3591</Characters>
  <Application>Microsoft Office Word</Application>
  <DocSecurity>4</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MOISY</dc:creator>
  <cp:keywords/>
  <dc:description/>
  <cp:lastModifiedBy>Charlotte THEROUDE (AGRIAL)</cp:lastModifiedBy>
  <cp:revision>2</cp:revision>
  <dcterms:created xsi:type="dcterms:W3CDTF">2023-10-10T15:02:00Z</dcterms:created>
  <dcterms:modified xsi:type="dcterms:W3CDTF">2023-10-10T15:02:00Z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0x010100E02851F622AEA64683EED71E1CEF3C4C</vt:lpwstr>
  </property>
</Properties>
</file>